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4：</w:t>
      </w:r>
    </w:p>
    <w:p>
      <w:pPr>
        <w:jc w:val="center"/>
        <w:rPr>
          <w:b/>
          <w:sz w:val="44"/>
          <w:szCs w:val="44"/>
        </w:rPr>
      </w:pP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关于印发公安机关录用人民警察体能测评项目和标准（暂行）的通知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人社部发〔2011〕48号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各省、自治区、直辖市人力资源和社会保障厅（局）、公务员局、公安厅（局），新疆生产建设兵团人事局、公安局：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2001年7月，原人事部、公安部印发的《公安机关录用人民警察体能测评项目和标准》（人发〔2001〕74号）施行以来，对选拔高素质的公安民警，提高公安队伍战斗力起到了重要促进作用。为适应新形势下公安工作和公安队伍建设的实际需要，使公安机关招警体能测评更具有针对性和可操作性，在广泛征求意见的基础上，人力资源和社会保障部、公安部、国家公务员局研究制定了《公安机关录用人民警察体能测评项目和标准（暂行）》，现印发给你们，请遵照执行。执行过程中，凡其中一项不达标的，视为体能测评不合格。2001年原人事部、公安部下发的《公安机关录用人民警察体能测评项目和标准》同时废止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附件1、公安机关录用人民警察体能测评项目和标准（暂行）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2、公安机关录用人民警察体能测评实施规则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</w:t>
      </w:r>
    </w:p>
    <w:p>
      <w:pPr>
        <w:spacing w:line="520" w:lineRule="exac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人力资源和社</w:t>
      </w:r>
      <w:r>
        <w:rPr>
          <w:rFonts w:hint="eastAsia" w:ascii="仿宋_GB2312" w:eastAsia="仿宋_GB2312"/>
          <w:sz w:val="30"/>
          <w:szCs w:val="30"/>
          <w:lang w:eastAsia="zh-CN"/>
        </w:rPr>
        <w:t>会</w:t>
      </w:r>
      <w:r>
        <w:rPr>
          <w:rFonts w:hint="eastAsia" w:ascii="仿宋_GB2312" w:eastAsia="仿宋_GB2312"/>
          <w:sz w:val="30"/>
          <w:szCs w:val="30"/>
        </w:rPr>
        <w:t>保障部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公安部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国家公务员局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二Ｏ一一年四月二十一日</w:t>
      </w:r>
    </w:p>
    <w:p>
      <w:pPr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公安机关录用人民警察体能测评项目和标准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（暂行）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numPr>
          <w:ilvl w:val="0"/>
          <w:numId w:val="1"/>
        </w:numPr>
        <w:spacing w:line="54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男子组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522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</w:t>
            </w:r>
          </w:p>
        </w:tc>
        <w:tc>
          <w:tcPr>
            <w:tcW w:w="6974" w:type="dxa"/>
            <w:gridSpan w:val="2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48" w:type="dxa"/>
            <w:vMerge w:val="continue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52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30岁（含）以下</w:t>
            </w:r>
          </w:p>
        </w:tc>
        <w:tc>
          <w:tcPr>
            <w:tcW w:w="345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48" w:type="dxa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10米×4往返跑</w:t>
            </w:r>
          </w:p>
        </w:tc>
        <w:tc>
          <w:tcPr>
            <w:tcW w:w="352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≤13〞1</w:t>
            </w:r>
          </w:p>
        </w:tc>
        <w:tc>
          <w:tcPr>
            <w:tcW w:w="345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≤13〞4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1000米跑</w:t>
            </w:r>
          </w:p>
        </w:tc>
        <w:tc>
          <w:tcPr>
            <w:tcW w:w="352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≤4ˊ25〞</w:t>
            </w:r>
          </w:p>
        </w:tc>
        <w:tc>
          <w:tcPr>
            <w:tcW w:w="345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≤4ˊ35〞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纵跳摸高</w:t>
            </w:r>
          </w:p>
        </w:tc>
        <w:tc>
          <w:tcPr>
            <w:tcW w:w="697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≥265厘米</w:t>
            </w:r>
          </w:p>
        </w:tc>
      </w:tr>
    </w:tbl>
    <w:p>
      <w:pPr>
        <w:spacing w:line="540" w:lineRule="exact"/>
        <w:rPr>
          <w:rFonts w:ascii="黑体" w:eastAsia="黑体"/>
          <w:sz w:val="30"/>
          <w:szCs w:val="30"/>
        </w:rPr>
      </w:pPr>
    </w:p>
    <w:p>
      <w:pPr>
        <w:numPr>
          <w:ilvl w:val="0"/>
          <w:numId w:val="1"/>
        </w:numPr>
        <w:spacing w:line="54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女子组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522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</w:t>
            </w:r>
          </w:p>
        </w:tc>
        <w:tc>
          <w:tcPr>
            <w:tcW w:w="6974" w:type="dxa"/>
            <w:gridSpan w:val="2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48" w:type="dxa"/>
            <w:vMerge w:val="continue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52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30岁（含）以下</w:t>
            </w:r>
          </w:p>
        </w:tc>
        <w:tc>
          <w:tcPr>
            <w:tcW w:w="345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48" w:type="dxa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10米×4往返跑</w:t>
            </w:r>
          </w:p>
        </w:tc>
        <w:tc>
          <w:tcPr>
            <w:tcW w:w="352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≤14〞1</w:t>
            </w:r>
          </w:p>
        </w:tc>
        <w:tc>
          <w:tcPr>
            <w:tcW w:w="345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≤14〞4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800米跑</w:t>
            </w:r>
          </w:p>
        </w:tc>
        <w:tc>
          <w:tcPr>
            <w:tcW w:w="352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≤4ˊ20〞</w:t>
            </w:r>
          </w:p>
        </w:tc>
        <w:tc>
          <w:tcPr>
            <w:tcW w:w="345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≤4ˊ30〞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纵跳摸高</w:t>
            </w:r>
          </w:p>
        </w:tc>
        <w:tc>
          <w:tcPr>
            <w:tcW w:w="697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≥230厘米</w:t>
            </w:r>
          </w:p>
        </w:tc>
      </w:tr>
    </w:tbl>
    <w:p>
      <w:pPr>
        <w:spacing w:line="540" w:lineRule="exact"/>
        <w:rPr>
          <w:rFonts w:ascii="黑体" w:eastAsia="黑体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sz w:val="36"/>
          <w:szCs w:val="36"/>
        </w:rPr>
        <w:t>公安机关录用人民警察体能测评实施规则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一、10米×4往返跑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测试方法：受测试者用站立式起跑，听到发令后从S1线外起跑，当跑到S2线前面，用一只手拿起一块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注意事项：当受测者取放木块时，脚不要越过S1和S2线。</w:t>
      </w:r>
    </w:p>
    <w:tbl>
      <w:tblPr>
        <w:tblStyle w:val="4"/>
        <w:tblW w:w="0" w:type="auto"/>
        <w:tblInd w:w="1188" w:type="dxa"/>
        <w:tblBorders>
          <w:top w:val="none" w:color="auto" w:sz="0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841"/>
        <w:gridCol w:w="1627"/>
      </w:tblGrid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S1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7" w:type="dxa"/>
            <w:vMerge w:val="restart"/>
          </w:tcPr>
          <w:p>
            <w:pPr>
              <w:spacing w:line="540" w:lineRule="exact"/>
              <w:ind w:firstLine="1050" w:firstLineChars="3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S2</w:t>
            </w:r>
          </w:p>
          <w:p>
            <w:pPr>
              <w:spacing w:line="540" w:lineRule="exact"/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540" w:lineRule="exact"/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540" w:lineRule="exact"/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54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←30厘米→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7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7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7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7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← 10米 →</w:t>
            </w:r>
          </w:p>
        </w:tc>
        <w:tc>
          <w:tcPr>
            <w:tcW w:w="1627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                     </w:t>
      </w:r>
      <w:r>
        <w:rPr>
          <w:rFonts w:hint="eastAsia" w:ascii="仿宋_GB2312" w:eastAsia="仿宋_GB2312"/>
          <w:sz w:val="30"/>
          <w:szCs w:val="30"/>
        </w:rPr>
        <w:t xml:space="preserve"> 图1</w:t>
      </w:r>
    </w:p>
    <w:p>
      <w:pPr>
        <w:spacing w:line="54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二、男子1000米跑、女子800米跑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场地器材：400米田径跑道。地面平坦，地质不限。秒表若干块，使用前应进行校正。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测试方法：受测者分组测，每组不得少于2人，用站立式起跑。当听到口令或哨音后开始起跑。当受测者到达终点时停表，终点记录员负责登记每人成绩，登记成绩为分、秒为单位，不计小数。</w:t>
      </w:r>
    </w:p>
    <w:p>
      <w:pPr>
        <w:spacing w:line="54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三、纵跳摸高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场地要求：通常在室内场地测试。如选择室外场地测试，需在天气状况许可的情况下进行，当天平均气温应在15～35摄氏度之间，无太阳直射、风力不超过3级。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416120"/>
    <w:multiLevelType w:val="multilevel"/>
    <w:tmpl w:val="43416120"/>
    <w:lvl w:ilvl="0" w:tentative="0">
      <w:start w:val="1"/>
      <w:numFmt w:val="japaneseCounting"/>
      <w:lvlText w:val="（%1）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UxMzhlODdhNTRkNzk3ZGYwOWUxYWQ1NjI2MmJlNWEifQ=="/>
  </w:docVars>
  <w:rsids>
    <w:rsidRoot w:val="00000000"/>
    <w:rsid w:val="5C173F7E"/>
    <w:rsid w:val="5FB81D76"/>
    <w:rsid w:val="6E5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1315</Words>
  <Characters>1382</Characters>
  <Paragraphs>116</Paragraphs>
  <TotalTime>0</TotalTime>
  <ScaleCrop>false</ScaleCrop>
  <LinksUpToDate>false</LinksUpToDate>
  <CharactersWithSpaces>1529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2020-09-25T07:34:00Z</dcterms:created>
  <dc:creator>李钧</dc:creator>
  <cp:lastModifiedBy>lion</cp:lastModifiedBy>
  <cp:lastPrinted>2022-07-31T11:56:00Z</cp:lastPrinted>
  <dcterms:modified xsi:type="dcterms:W3CDTF">2022-07-31T15:19:57Z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b00c4f9002c844258be1b3909251c9a7</vt:lpwstr>
  </property>
</Properties>
</file>